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93"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103" w:type="dxa"/>
        </w:tblCellMar>
        <w:tblLook w:val="0000" w:firstRow="0" w:lastRow="0" w:firstColumn="0" w:lastColumn="0" w:noHBand="0" w:noVBand="0"/>
      </w:tblPr>
      <w:tblGrid>
        <w:gridCol w:w="1723"/>
        <w:gridCol w:w="8730"/>
        <w:gridCol w:w="3240"/>
      </w:tblGrid>
      <w:tr w:rsidR="00621063" w:rsidRPr="007E2E58" w14:paraId="33FD4D03" w14:textId="1351768B" w:rsidTr="00621063">
        <w:trPr>
          <w:trHeight w:val="647"/>
        </w:trPr>
        <w:tc>
          <w:tcPr>
            <w:tcW w:w="1723" w:type="dxa"/>
            <w:shd w:val="clear" w:color="auto" w:fill="FFFFFF"/>
          </w:tcPr>
          <w:p w14:paraId="1C10E311" w14:textId="4561C1B5" w:rsidR="00621063" w:rsidRPr="007E2E58" w:rsidRDefault="00262F94" w:rsidP="00262F94">
            <w:pPr>
              <w:snapToGrid w:val="0"/>
              <w:rPr>
                <w:rFonts w:ascii="Times New Roman" w:hAnsi="Times New Roman" w:cs="Times New Roman"/>
              </w:rPr>
            </w:pPr>
            <w:r>
              <w:rPr>
                <w:rFonts w:ascii="Times New Roman" w:hAnsi="Times New Roman" w:cs="Times New Roman"/>
                <w:b/>
                <w:color w:val="000000"/>
              </w:rPr>
              <w:t xml:space="preserve">Client </w:t>
            </w:r>
            <w:r w:rsidR="00621063" w:rsidRPr="007E2E58">
              <w:rPr>
                <w:rFonts w:ascii="Times New Roman" w:hAnsi="Times New Roman" w:cs="Times New Roman"/>
                <w:b/>
                <w:color w:val="000000"/>
              </w:rPr>
              <w:t>Experience Categories</w:t>
            </w:r>
          </w:p>
        </w:tc>
        <w:tc>
          <w:tcPr>
            <w:tcW w:w="8730" w:type="dxa"/>
            <w:shd w:val="clear" w:color="auto" w:fill="FFFFFF"/>
          </w:tcPr>
          <w:p w14:paraId="4EE3C57D" w14:textId="77777777" w:rsidR="00621063" w:rsidRPr="007E2E58" w:rsidRDefault="00621063" w:rsidP="007F6001">
            <w:pPr>
              <w:spacing w:after="0"/>
              <w:contextualSpacing/>
              <w:rPr>
                <w:rFonts w:ascii="Times New Roman" w:hAnsi="Times New Roman" w:cs="Times New Roman"/>
                <w:b/>
                <w:bCs/>
                <w:color w:val="000000"/>
              </w:rPr>
            </w:pPr>
            <w:r w:rsidRPr="007E2E58">
              <w:rPr>
                <w:rFonts w:ascii="Times New Roman" w:hAnsi="Times New Roman" w:cs="Times New Roman"/>
                <w:b/>
                <w:color w:val="000000"/>
              </w:rPr>
              <w:t>Description</w:t>
            </w:r>
          </w:p>
        </w:tc>
        <w:tc>
          <w:tcPr>
            <w:tcW w:w="3240" w:type="dxa"/>
            <w:shd w:val="clear" w:color="auto" w:fill="FFFFFF"/>
          </w:tcPr>
          <w:p w14:paraId="38872759" w14:textId="66990126" w:rsidR="00621063" w:rsidRPr="007E2E58" w:rsidRDefault="00621063" w:rsidP="006273E9">
            <w:pPr>
              <w:spacing w:after="0"/>
              <w:contextualSpacing/>
            </w:pPr>
            <w:r w:rsidRPr="007E2E58">
              <w:rPr>
                <w:rFonts w:ascii="Times New Roman" w:hAnsi="Times New Roman" w:cs="Times New Roman"/>
                <w:b/>
                <w:bCs/>
              </w:rPr>
              <w:t>Example measures</w:t>
            </w:r>
          </w:p>
        </w:tc>
      </w:tr>
      <w:tr w:rsidR="00621063" w:rsidRPr="007E2E58" w14:paraId="0448918D" w14:textId="48DCDA5F" w:rsidTr="00702C7B">
        <w:trPr>
          <w:trHeight w:val="1187"/>
        </w:trPr>
        <w:tc>
          <w:tcPr>
            <w:tcW w:w="1723" w:type="dxa"/>
            <w:shd w:val="clear" w:color="auto" w:fill="FFFFFF"/>
          </w:tcPr>
          <w:p w14:paraId="1780311A" w14:textId="5A9AB756" w:rsidR="00621063" w:rsidRPr="009D4308" w:rsidRDefault="00262F94" w:rsidP="004350F4">
            <w:pPr>
              <w:spacing w:after="0"/>
              <w:contextualSpacing/>
              <w:rPr>
                <w:rFonts w:ascii="Times New Roman" w:hAnsi="Times New Roman" w:cs="Times New Roman"/>
                <w:color w:val="000000"/>
              </w:rPr>
            </w:pPr>
            <w:proofErr w:type="spellStart"/>
            <w:r>
              <w:rPr>
                <w:rFonts w:ascii="Times New Roman" w:hAnsi="Times New Roman" w:cs="Times New Roman"/>
                <w:color w:val="000000"/>
                <w:vertAlign w:val="superscript"/>
              </w:rPr>
              <w:t>a</w:t>
            </w:r>
            <w:r w:rsidR="00621063" w:rsidRPr="009D4308">
              <w:rPr>
                <w:rFonts w:ascii="Times New Roman" w:hAnsi="Times New Roman" w:cs="Times New Roman"/>
                <w:color w:val="000000"/>
              </w:rPr>
              <w:t>Satisfaction</w:t>
            </w:r>
            <w:proofErr w:type="spellEnd"/>
            <w:r w:rsidR="00621063" w:rsidRPr="009D4308">
              <w:rPr>
                <w:rFonts w:ascii="Times New Roman" w:hAnsi="Times New Roman" w:cs="Times New Roman"/>
                <w:color w:val="000000"/>
              </w:rPr>
              <w:t xml:space="preserve"> with </w:t>
            </w:r>
            <w:r w:rsidR="00621063">
              <w:rPr>
                <w:rFonts w:ascii="Times New Roman" w:hAnsi="Times New Roman" w:cs="Times New Roman"/>
                <w:color w:val="000000"/>
              </w:rPr>
              <w:t>logi</w:t>
            </w:r>
            <w:r w:rsidR="004350F4">
              <w:rPr>
                <w:rFonts w:ascii="Times New Roman" w:hAnsi="Times New Roman" w:cs="Times New Roman"/>
                <w:color w:val="000000"/>
              </w:rPr>
              <w:t>stics and overall experience</w:t>
            </w:r>
            <w:r w:rsidR="00621063">
              <w:rPr>
                <w:rFonts w:ascii="Times New Roman" w:hAnsi="Times New Roman" w:cs="Times New Roman"/>
                <w:color w:val="000000"/>
              </w:rPr>
              <w:t xml:space="preserve"> </w:t>
            </w:r>
          </w:p>
        </w:tc>
        <w:tc>
          <w:tcPr>
            <w:tcW w:w="8730" w:type="dxa"/>
            <w:shd w:val="clear" w:color="auto" w:fill="FFFFFF"/>
          </w:tcPr>
          <w:p w14:paraId="4C03DEAD" w14:textId="2E08265B" w:rsidR="001C53E0" w:rsidRPr="00702C7B" w:rsidRDefault="00621063" w:rsidP="00621063">
            <w:pPr>
              <w:pStyle w:val="ListParagraph"/>
              <w:numPr>
                <w:ilvl w:val="0"/>
                <w:numId w:val="1"/>
              </w:numPr>
              <w:spacing w:after="0"/>
              <w:rPr>
                <w:rFonts w:ascii="Times New Roman" w:hAnsi="Times New Roman" w:cs="Times New Roman"/>
                <w:color w:val="000000"/>
              </w:rPr>
            </w:pPr>
            <w:r w:rsidRPr="00702C7B">
              <w:rPr>
                <w:rFonts w:ascii="Times New Roman" w:hAnsi="Times New Roman" w:cs="Times New Roman"/>
                <w:color w:val="000000"/>
              </w:rPr>
              <w:t>Turn around times were reasonable to the client.</w:t>
            </w:r>
          </w:p>
          <w:p w14:paraId="6604C066" w14:textId="1E36B6E7" w:rsidR="00FB4B4B" w:rsidRPr="00702C7B" w:rsidRDefault="001C53E0" w:rsidP="00621063">
            <w:pPr>
              <w:pStyle w:val="ListParagraph"/>
              <w:numPr>
                <w:ilvl w:val="0"/>
                <w:numId w:val="1"/>
              </w:numPr>
              <w:spacing w:after="0"/>
              <w:rPr>
                <w:rFonts w:ascii="Times New Roman" w:hAnsi="Times New Roman" w:cs="Times New Roman"/>
                <w:color w:val="000000"/>
              </w:rPr>
            </w:pPr>
            <w:r w:rsidRPr="00702C7B">
              <w:rPr>
                <w:rFonts w:ascii="Times New Roman" w:hAnsi="Times New Roman" w:cs="Times New Roman"/>
                <w:color w:val="000000"/>
              </w:rPr>
              <w:t xml:space="preserve">Clients </w:t>
            </w:r>
            <w:r w:rsidR="007D0ABE" w:rsidRPr="00702C7B">
              <w:rPr>
                <w:rFonts w:ascii="Times New Roman" w:hAnsi="Times New Roman" w:cs="Times New Roman"/>
                <w:color w:val="000000"/>
              </w:rPr>
              <w:t xml:space="preserve">or co-workers </w:t>
            </w:r>
            <w:r w:rsidRPr="00702C7B">
              <w:rPr>
                <w:rFonts w:ascii="Times New Roman" w:hAnsi="Times New Roman" w:cs="Times New Roman"/>
                <w:color w:val="000000"/>
              </w:rPr>
              <w:t>report no adverse events</w:t>
            </w:r>
          </w:p>
          <w:p w14:paraId="1D260E44" w14:textId="65956F93" w:rsidR="00FB4B4B" w:rsidRPr="00702C7B" w:rsidRDefault="00FB4B4B" w:rsidP="00621063">
            <w:pPr>
              <w:pStyle w:val="ListParagraph"/>
              <w:numPr>
                <w:ilvl w:val="0"/>
                <w:numId w:val="1"/>
              </w:numPr>
              <w:spacing w:after="0"/>
              <w:rPr>
                <w:rFonts w:ascii="Times New Roman" w:hAnsi="Times New Roman" w:cs="Times New Roman"/>
                <w:color w:val="000000"/>
              </w:rPr>
            </w:pPr>
            <w:r w:rsidRPr="00702C7B">
              <w:rPr>
                <w:rFonts w:ascii="Times New Roman" w:hAnsi="Times New Roman" w:cs="Times New Roman"/>
                <w:color w:val="000000"/>
              </w:rPr>
              <w:t>Incidents that result in a complaint or customer service escalation</w:t>
            </w:r>
          </w:p>
          <w:p w14:paraId="397B38A2" w14:textId="77777777" w:rsidR="00FB4B4B" w:rsidRPr="00702C7B" w:rsidRDefault="00FB4B4B" w:rsidP="00702C7B">
            <w:pPr>
              <w:pStyle w:val="ListParagraph"/>
              <w:numPr>
                <w:ilvl w:val="0"/>
                <w:numId w:val="1"/>
              </w:numPr>
              <w:spacing w:after="0"/>
              <w:rPr>
                <w:rFonts w:ascii="Times New Roman" w:hAnsi="Times New Roman" w:cs="Times New Roman"/>
                <w:color w:val="000000"/>
              </w:rPr>
            </w:pPr>
            <w:r w:rsidRPr="00702C7B">
              <w:rPr>
                <w:rFonts w:ascii="Times New Roman" w:hAnsi="Times New Roman" w:cs="Times New Roman"/>
                <w:color w:val="000000"/>
              </w:rPr>
              <w:t>Provider would recommend laboratory to others</w:t>
            </w:r>
          </w:p>
          <w:p w14:paraId="2BE87116" w14:textId="4B826172" w:rsidR="00FB4B4B" w:rsidRPr="009D4308" w:rsidRDefault="00FB4B4B" w:rsidP="00621063">
            <w:pPr>
              <w:spacing w:after="0"/>
              <w:contextualSpacing/>
              <w:rPr>
                <w:rFonts w:ascii="Times New Roman" w:hAnsi="Times New Roman" w:cs="Times New Roman"/>
                <w:color w:val="000000"/>
              </w:rPr>
            </w:pPr>
          </w:p>
        </w:tc>
        <w:tc>
          <w:tcPr>
            <w:tcW w:w="3240" w:type="dxa"/>
            <w:shd w:val="clear" w:color="auto" w:fill="FFFFFF"/>
          </w:tcPr>
          <w:p w14:paraId="292ED25A" w14:textId="25FABCAF" w:rsidR="00621063" w:rsidRPr="009D4308" w:rsidRDefault="00621063" w:rsidP="00621063">
            <w:pPr>
              <w:snapToGrid w:val="0"/>
              <w:spacing w:after="0"/>
              <w:contextualSpacing/>
              <w:rPr>
                <w:rFonts w:ascii="Times New Roman" w:hAnsi="Times New Roman" w:cs="Times New Roman"/>
              </w:rPr>
            </w:pPr>
          </w:p>
        </w:tc>
      </w:tr>
      <w:tr w:rsidR="00621063" w:rsidRPr="007E2E58" w14:paraId="35515E8B" w14:textId="6194361B" w:rsidTr="00621063">
        <w:tc>
          <w:tcPr>
            <w:tcW w:w="1723" w:type="dxa"/>
            <w:shd w:val="clear" w:color="auto" w:fill="FFFFFF"/>
          </w:tcPr>
          <w:p w14:paraId="6F04934E" w14:textId="514E6003" w:rsidR="00621063" w:rsidRPr="009D4308" w:rsidRDefault="00621063" w:rsidP="00621063">
            <w:pPr>
              <w:rPr>
                <w:rFonts w:ascii="Times New Roman" w:hAnsi="Times New Roman" w:cs="Times New Roman"/>
                <w:color w:val="000000"/>
              </w:rPr>
            </w:pPr>
            <w:proofErr w:type="spellStart"/>
            <w:r>
              <w:rPr>
                <w:rFonts w:ascii="Times New Roman" w:hAnsi="Times New Roman" w:cs="Times New Roman"/>
                <w:color w:val="000000"/>
                <w:vertAlign w:val="superscript"/>
              </w:rPr>
              <w:t>b</w:t>
            </w:r>
            <w:r w:rsidRPr="009D4308">
              <w:rPr>
                <w:rFonts w:ascii="Times New Roman" w:hAnsi="Times New Roman" w:cs="Times New Roman"/>
                <w:color w:val="000000"/>
              </w:rPr>
              <w:t>Meeting</w:t>
            </w:r>
            <w:proofErr w:type="spellEnd"/>
            <w:r w:rsidRPr="009D4308">
              <w:rPr>
                <w:rFonts w:ascii="Times New Roman" w:hAnsi="Times New Roman" w:cs="Times New Roman"/>
                <w:color w:val="000000"/>
              </w:rPr>
              <w:t xml:space="preserve"> </w:t>
            </w:r>
            <w:r>
              <w:rPr>
                <w:rFonts w:ascii="Times New Roman" w:hAnsi="Times New Roman" w:cs="Times New Roman"/>
                <w:color w:val="000000"/>
              </w:rPr>
              <w:t xml:space="preserve">client </w:t>
            </w:r>
            <w:r w:rsidRPr="009D4308">
              <w:rPr>
                <w:rFonts w:ascii="Times New Roman" w:hAnsi="Times New Roman" w:cs="Times New Roman"/>
                <w:color w:val="000000"/>
              </w:rPr>
              <w:t>needs &amp; expectations</w:t>
            </w:r>
            <w:bookmarkStart w:id="0" w:name="ZOTERO_BREF_NlwyQUnT853a1"/>
            <w:r w:rsidRPr="009D4308">
              <w:rPr>
                <w:rFonts w:ascii="Times New Roman" w:hAnsi="Times New Roman" w:cs="Times New Roman"/>
                <w:color w:val="000000"/>
              </w:rPr>
              <w:t xml:space="preserve"> </w:t>
            </w:r>
            <w:bookmarkEnd w:id="0"/>
          </w:p>
        </w:tc>
        <w:tc>
          <w:tcPr>
            <w:tcW w:w="8730" w:type="dxa"/>
            <w:shd w:val="clear" w:color="auto" w:fill="FFFFFF"/>
          </w:tcPr>
          <w:p w14:paraId="1D94034F" w14:textId="302FA832" w:rsidR="00621063" w:rsidRPr="00702C7B" w:rsidRDefault="00621063" w:rsidP="00702C7B">
            <w:pPr>
              <w:pStyle w:val="ListParagraph"/>
              <w:numPr>
                <w:ilvl w:val="0"/>
                <w:numId w:val="2"/>
              </w:numPr>
              <w:spacing w:after="0"/>
              <w:rPr>
                <w:rFonts w:ascii="Times New Roman" w:hAnsi="Times New Roman" w:cs="Times New Roman"/>
                <w:color w:val="000000"/>
              </w:rPr>
            </w:pPr>
            <w:r w:rsidRPr="00702C7B">
              <w:rPr>
                <w:rFonts w:ascii="Times New Roman" w:hAnsi="Times New Roman" w:cs="Times New Roman"/>
                <w:color w:val="000000"/>
              </w:rPr>
              <w:t>Clien</w:t>
            </w:r>
            <w:r w:rsidR="007D0ABE" w:rsidRPr="00702C7B">
              <w:rPr>
                <w:rFonts w:ascii="Times New Roman" w:hAnsi="Times New Roman" w:cs="Times New Roman"/>
                <w:color w:val="000000"/>
              </w:rPr>
              <w:t>ts’</w:t>
            </w:r>
            <w:r w:rsidRPr="00702C7B">
              <w:rPr>
                <w:rFonts w:ascii="Times New Roman" w:hAnsi="Times New Roman" w:cs="Times New Roman"/>
                <w:color w:val="000000"/>
              </w:rPr>
              <w:t xml:space="preserve"> </w:t>
            </w:r>
            <w:r w:rsidR="003162E2" w:rsidRPr="00702C7B">
              <w:rPr>
                <w:rFonts w:ascii="Times New Roman" w:hAnsi="Times New Roman" w:cs="Times New Roman"/>
                <w:color w:val="000000"/>
              </w:rPr>
              <w:t xml:space="preserve">or co-workers’ </w:t>
            </w:r>
            <w:r w:rsidRPr="00702C7B">
              <w:rPr>
                <w:rFonts w:ascii="Times New Roman" w:hAnsi="Times New Roman" w:cs="Times New Roman"/>
                <w:color w:val="000000"/>
              </w:rPr>
              <w:t xml:space="preserve">perception that expectations are met, needs are addressed, </w:t>
            </w:r>
            <w:r w:rsidR="004D0D7F" w:rsidRPr="00702C7B">
              <w:rPr>
                <w:rFonts w:ascii="Times New Roman" w:hAnsi="Times New Roman" w:cs="Times New Roman"/>
                <w:color w:val="000000"/>
              </w:rPr>
              <w:t xml:space="preserve">questions are answered </w:t>
            </w:r>
            <w:r w:rsidRPr="00702C7B">
              <w:rPr>
                <w:rFonts w:ascii="Times New Roman" w:hAnsi="Times New Roman" w:cs="Times New Roman"/>
                <w:color w:val="000000"/>
              </w:rPr>
              <w:t>etc.</w:t>
            </w:r>
          </w:p>
        </w:tc>
        <w:tc>
          <w:tcPr>
            <w:tcW w:w="3240" w:type="dxa"/>
            <w:shd w:val="clear" w:color="auto" w:fill="FFFFFF"/>
          </w:tcPr>
          <w:p w14:paraId="079D36F1" w14:textId="4B7E8F5A" w:rsidR="00621063" w:rsidRPr="009D4308" w:rsidRDefault="00621063" w:rsidP="00E92178">
            <w:pPr>
              <w:snapToGrid w:val="0"/>
              <w:spacing w:after="0"/>
              <w:ind w:left="349"/>
              <w:contextualSpacing/>
              <w:rPr>
                <w:rFonts w:ascii="Times New Roman" w:hAnsi="Times New Roman" w:cs="Times New Roman"/>
              </w:rPr>
            </w:pPr>
          </w:p>
        </w:tc>
      </w:tr>
      <w:tr w:rsidR="00621063" w:rsidRPr="007E2E58" w14:paraId="445302E1" w14:textId="49F595C3" w:rsidTr="00702C7B">
        <w:trPr>
          <w:trHeight w:val="1061"/>
        </w:trPr>
        <w:tc>
          <w:tcPr>
            <w:tcW w:w="1723" w:type="dxa"/>
            <w:shd w:val="clear" w:color="auto" w:fill="FFFFFF"/>
          </w:tcPr>
          <w:p w14:paraId="0DA4CDAB" w14:textId="1E9F846F" w:rsidR="00621063" w:rsidRPr="009D4308" w:rsidRDefault="001C53E0" w:rsidP="00163BAE">
            <w:pPr>
              <w:spacing w:after="0"/>
              <w:contextualSpacing/>
              <w:rPr>
                <w:rFonts w:ascii="Times New Roman" w:hAnsi="Times New Roman" w:cs="Times New Roman"/>
                <w:color w:val="000000"/>
              </w:rPr>
            </w:pPr>
            <w:r>
              <w:rPr>
                <w:rFonts w:ascii="Times New Roman" w:hAnsi="Times New Roman" w:cs="Times New Roman"/>
                <w:color w:val="000000"/>
              </w:rPr>
              <w:t>Client recall</w:t>
            </w:r>
            <w:r w:rsidR="00621063">
              <w:rPr>
                <w:rFonts w:ascii="Times New Roman" w:hAnsi="Times New Roman" w:cs="Times New Roman"/>
                <w:color w:val="000000"/>
              </w:rPr>
              <w:t xml:space="preserve"> and perceptions of</w:t>
            </w:r>
            <w:r w:rsidR="00621063" w:rsidRPr="009D4308">
              <w:rPr>
                <w:rFonts w:ascii="Times New Roman" w:hAnsi="Times New Roman" w:cs="Times New Roman"/>
                <w:color w:val="000000"/>
              </w:rPr>
              <w:t xml:space="preserve">  provider communication </w:t>
            </w:r>
          </w:p>
        </w:tc>
        <w:tc>
          <w:tcPr>
            <w:tcW w:w="8730" w:type="dxa"/>
            <w:shd w:val="clear" w:color="auto" w:fill="FFFFFF"/>
          </w:tcPr>
          <w:p w14:paraId="68A862E6" w14:textId="4D6294EC" w:rsidR="001C53E0" w:rsidRPr="00702C7B" w:rsidRDefault="001C53E0" w:rsidP="00702C7B">
            <w:pPr>
              <w:pStyle w:val="ListParagraph"/>
              <w:numPr>
                <w:ilvl w:val="0"/>
                <w:numId w:val="2"/>
              </w:numPr>
              <w:spacing w:after="0"/>
              <w:rPr>
                <w:rFonts w:ascii="Times New Roman" w:hAnsi="Times New Roman" w:cs="Times New Roman"/>
                <w:color w:val="000000"/>
              </w:rPr>
            </w:pPr>
            <w:r w:rsidRPr="00702C7B">
              <w:rPr>
                <w:rFonts w:ascii="Times New Roman" w:hAnsi="Times New Roman" w:cs="Times New Roman"/>
                <w:color w:val="000000"/>
              </w:rPr>
              <w:t>Client reports GC communicated well</w:t>
            </w:r>
            <w:r w:rsidR="00621063" w:rsidRPr="00702C7B">
              <w:rPr>
                <w:rFonts w:ascii="Times New Roman" w:hAnsi="Times New Roman" w:cs="Times New Roman"/>
                <w:color w:val="000000"/>
              </w:rPr>
              <w:t>.</w:t>
            </w:r>
          </w:p>
          <w:p w14:paraId="1EE703D3" w14:textId="1F8A6935" w:rsidR="001C53E0" w:rsidRPr="00702C7B" w:rsidRDefault="001C53E0" w:rsidP="00702C7B">
            <w:pPr>
              <w:pStyle w:val="ListParagraph"/>
              <w:numPr>
                <w:ilvl w:val="0"/>
                <w:numId w:val="2"/>
              </w:numPr>
              <w:spacing w:after="0"/>
              <w:rPr>
                <w:rFonts w:ascii="Times New Roman" w:hAnsi="Times New Roman" w:cs="Times New Roman"/>
                <w:color w:val="000000"/>
              </w:rPr>
            </w:pPr>
            <w:r w:rsidRPr="00702C7B">
              <w:rPr>
                <w:rFonts w:ascii="Times New Roman" w:hAnsi="Times New Roman" w:cs="Times New Roman"/>
                <w:color w:val="000000"/>
              </w:rPr>
              <w:t>Client recalls what was discussed accurately</w:t>
            </w:r>
          </w:p>
          <w:p w14:paraId="43F75EDE" w14:textId="77777777" w:rsidR="003A2D29" w:rsidRDefault="003A2D29" w:rsidP="007F6001">
            <w:pPr>
              <w:spacing w:after="0"/>
              <w:contextualSpacing/>
              <w:rPr>
                <w:rFonts w:ascii="Times New Roman" w:hAnsi="Times New Roman" w:cs="Times New Roman"/>
                <w:color w:val="000000"/>
              </w:rPr>
            </w:pPr>
          </w:p>
          <w:p w14:paraId="00B1F222" w14:textId="77777777" w:rsidR="00621063" w:rsidRPr="009D4308" w:rsidRDefault="00621063" w:rsidP="007F6001">
            <w:pPr>
              <w:spacing w:after="0"/>
              <w:contextualSpacing/>
              <w:rPr>
                <w:rFonts w:ascii="Times New Roman" w:hAnsi="Times New Roman" w:cs="Times New Roman"/>
                <w:color w:val="000000"/>
              </w:rPr>
            </w:pPr>
          </w:p>
          <w:p w14:paraId="169E4D94" w14:textId="72CACC8F" w:rsidR="00621063" w:rsidRPr="009D4308" w:rsidRDefault="00621063" w:rsidP="007F6001">
            <w:pPr>
              <w:spacing w:after="0"/>
              <w:contextualSpacing/>
              <w:rPr>
                <w:rFonts w:ascii="Times New Roman" w:hAnsi="Times New Roman" w:cs="Times New Roman"/>
                <w:color w:val="000000"/>
              </w:rPr>
            </w:pPr>
          </w:p>
        </w:tc>
        <w:tc>
          <w:tcPr>
            <w:tcW w:w="3240" w:type="dxa"/>
            <w:shd w:val="clear" w:color="auto" w:fill="FFFFFF"/>
          </w:tcPr>
          <w:p w14:paraId="5FBBD7CF" w14:textId="77777777" w:rsidR="00621063" w:rsidRPr="009D4308" w:rsidRDefault="00621063" w:rsidP="008F14E4">
            <w:pPr>
              <w:snapToGrid w:val="0"/>
              <w:spacing w:after="0"/>
              <w:contextualSpacing/>
              <w:rPr>
                <w:rFonts w:ascii="Times New Roman" w:hAnsi="Times New Roman" w:cs="Times New Roman"/>
                <w:color w:val="000000"/>
              </w:rPr>
            </w:pPr>
          </w:p>
        </w:tc>
      </w:tr>
      <w:tr w:rsidR="00621063" w:rsidRPr="007E2E58" w14:paraId="6264D09D" w14:textId="46838E23" w:rsidTr="00621063">
        <w:tc>
          <w:tcPr>
            <w:tcW w:w="1723" w:type="dxa"/>
            <w:shd w:val="clear" w:color="auto" w:fill="FFFFFF"/>
          </w:tcPr>
          <w:p w14:paraId="3FA2540B" w14:textId="2794CDD3" w:rsidR="00621063" w:rsidRPr="009D4308" w:rsidRDefault="00262F94" w:rsidP="00E7240A">
            <w:pPr>
              <w:rPr>
                <w:rFonts w:ascii="Times New Roman" w:hAnsi="Times New Roman" w:cs="Times New Roman"/>
                <w:color w:val="000000"/>
              </w:rPr>
            </w:pPr>
            <w:proofErr w:type="spellStart"/>
            <w:r>
              <w:rPr>
                <w:rFonts w:ascii="Times New Roman" w:hAnsi="Times New Roman" w:cs="Times New Roman"/>
                <w:color w:val="000000"/>
                <w:vertAlign w:val="superscript"/>
              </w:rPr>
              <w:t>a</w:t>
            </w:r>
            <w:r w:rsidR="00621063" w:rsidRPr="009D4308">
              <w:rPr>
                <w:rFonts w:ascii="Times New Roman" w:hAnsi="Times New Roman" w:cs="Times New Roman"/>
                <w:color w:val="000000"/>
              </w:rPr>
              <w:t>Perceptions</w:t>
            </w:r>
            <w:proofErr w:type="spellEnd"/>
            <w:r w:rsidR="00621063" w:rsidRPr="009D4308">
              <w:rPr>
                <w:rFonts w:ascii="Times New Roman" w:hAnsi="Times New Roman" w:cs="Times New Roman"/>
                <w:color w:val="000000"/>
              </w:rPr>
              <w:t xml:space="preserve"> of </w:t>
            </w:r>
            <w:r w:rsidR="00E7240A">
              <w:rPr>
                <w:rFonts w:ascii="Times New Roman" w:hAnsi="Times New Roman" w:cs="Times New Roman"/>
                <w:color w:val="000000"/>
              </w:rPr>
              <w:t xml:space="preserve">working </w:t>
            </w:r>
            <w:r w:rsidR="00621063" w:rsidRPr="009D4308">
              <w:rPr>
                <w:rFonts w:ascii="Times New Roman" w:hAnsi="Times New Roman" w:cs="Times New Roman"/>
                <w:color w:val="000000"/>
              </w:rPr>
              <w:t xml:space="preserve">relationship </w:t>
            </w:r>
            <w:r w:rsidR="00621063" w:rsidRPr="009D4308">
              <w:rPr>
                <w:rFonts w:ascii="Times New Roman" w:hAnsi="Times New Roman" w:cs="Times New Roman"/>
                <w:color w:val="000000"/>
              </w:rPr>
              <w:fldChar w:fldCharType="begin" w:fldLock="1"/>
            </w:r>
            <w:r w:rsidR="00621063" w:rsidRPr="009D4308">
              <w:rPr>
                <w:rFonts w:ascii="Times New Roman" w:hAnsi="Times New Roman" w:cs="Times New Roman"/>
                <w:color w:val="000000"/>
              </w:rPr>
              <w:instrText>ADDIN CSL_CITATION { "citationItems" : [ { "id" : "ITEM-1", "itemData" : { "DOI" : "10.1016/j.pec.2008.11.015", "ISSN" : "0738-3991", "PMID" : "19150199", "abstract" : "OBJECTIVE Although prior research indicates that features of clinician-patient communication can predict health outcomes weeks and months after the consultation, the mechanisms accounting for these findings are poorly understood. While talk itself can be therapeutic (e.g., lessening the patient's anxiety, providing comfort), more often clinician-patient communication influences health outcomes via a more indirect route. Proximal outcomes of the interaction include patient understanding, trust, and clinician-patient agreement. These affect intermediate outcomes (e.g., increased adherence, better self-care skills) which, in turn, affect health and well-being. Seven pathways through which communication can lead to better health include increased access to care, greater patient knowledge and shared understanding, higher quality medical decisions, enhanced therapeutic alliances, increased social support, patient agency and empowerment, and better management of emotions. CONCLUSION Future research should hypothesize pathways connecting communication to health outcomes and select measures specific to that pathway. PRACTICE IMPLICATIONS Clinicians and patients should maximize the therapeutic effects of communication by explicitly orienting communication to achieve intermediate outcomes (e.g., trust, mutual understanding, adherence, social support, self-efficacy) associated with improved health.", "author" : [ { "dropping-particle" : "", "family" : "Street", "given" : "Richard L", "non-dropping-particle" : "", "parse-names" : false, "suffix" : "" }, { "dropping-particle" : "", "family" : "Makoul", "given" : "Gregory", "non-dropping-particle" : "", "parse-names" : false, "suffix" : "" }, { "dropping-particle" : "", "family" : "Arora", "given" : "Neeraj K", "non-dropping-particle" : "", "parse-names" : false, "suffix" : "" }, { "dropping-particle" : "", "family" : "Epstein", "given" : "Ronald M", "non-dropping-particle" : "", "parse-names" : false, "suffix" : "" } ], "container-title" : "Patient education and counseling", "id" : "ITEM-1", "issue" : "3", "issued" : { "date-parts" : [ [ "2009", "3" ] ] }, "page" : "295-301", "title" : "How does communication heal? Pathways linking clinician-patient communication to health outcomes.", "type" : "article-journal", "volume" : "74" }, "uris" : [ "http://www.mendeley.com/documents/?uuid=1843d255-b89c-33fe-89ae-160ab9544fd3" ] }, { "id" : "ITEM-2", "itemData" : { "DOI" : "10.1016/j.pec.2013.05.004", "ISSN" : "1873-5134", "PMID" : "23746769", "abstract" : "OBJECTIVE Although researchers have long investigated relationships between clinician-patient communication and health outcomes, much of the research has produced null, inconsistent, or contradictory findings. This essay examines challenges in the study of how clinician-patient communication contributes to a patient's health and offers recommendations for future research. DISCUSSION Communication may directly impact outcomes, but more often it will have an indirect effect through its influence on intervening variables (e.g., patient understanding, clinician-patient agreement on treatment, adherence to treatment). For example, a patient communication skills intervention may not directly improve pain control for cancer patients. However, it may do so indirectly by activating patients to talk about cancer pain, which prompts the physician to change pain medication, which leads to better pain control. Additionally, communication measurement is complicated because relationships among communication behavior, meaning, and evaluation are complex. CONCLUSION Researchers must do more to model pathways linking clinician-patient communication to the outcomes of interest, particularly pathways in which the communication effects are indirect or mediated through other variables. To better explicate how communication contributes to health outcomes, researchers must critically reflect on the assumptions they are making about communication process and choose measures consistent with those assumptions.", "author" : [ { "dropping-particle" : "", "family" : "Street", "given" : "Richard L", "non-dropping-particle" : "", "parse-names" : false, "suffix" : "" } ], "container-title" : "Patient education and counseling", "id" : "ITEM-2", "issue" : "3", "issued" : { "date-parts" : [ [ "2013", "9" ] ] }, "page" : "286-91", "title" : "How clinician-patient communication contributes to health improvement: modeling pathways from talk to outcome.", "type" : "article-journal", "volume" : "92" }, "uris" : [ "http://www.mendeley.com/documents/?uuid=bb270c6a-caea-4ec8-8817-28d990d2cb90" ] }, { "id" : "ITEM-3", "itemData" : { "abstract" : "Lays the foundation for future research that would help facilitate the delivery of patient-centered communication between cancer patients/family and the health care delivery team across the cancer care continuum. This monograph was commissioned by the Division of Cancer Control and Population Sciences at the National Cancer Institute (NCI).", "author" : [ { "dropping-particle" : "", "family" : "Street", "given" : "Richard L.", "non-dropping-particle" : "", "parse-names" : false, "suffix" : "" }, { "dropping-particle" : "", "family" : "Epstein", "given" : "Ronald M", "non-dropping-particle" : "", "parse-names" : false, "suffix" : "" } ], "id" : "ITEM-3", "issued" : { "date-parts" : [ [ "2007" ] ] }, "number-of-pages" : "203", "publisher" : "NIH publication", "publisher-place" : "Bethesda, MD", "title" : "Patient-Centered Communication in Cancer Care: Promoting Healing &amp;amp; Reducing Suffering", "type" : "book" }, "uris" : [ "http://www.mendeley.com/documents/?uuid=55a817b5-a92e-394c-9d74-f77b0f7020a0" ] } ], "mendeley" : { "formattedCitation" : "[5]\u2013[7]", "manualFormatting" : "[2\u20134]", "plainTextFormattedCitation" : "[5]\u2013[7]", "previouslyFormattedCitation" : "[5]\u2013[7]" }, "properties" : { "noteIndex" : 0 }, "schema" : "https://github.com/citation-style-language/schema/raw/master/csl-citation.json" }</w:instrText>
            </w:r>
            <w:r w:rsidR="00621063" w:rsidRPr="009D4308">
              <w:rPr>
                <w:rFonts w:ascii="Times New Roman" w:hAnsi="Times New Roman" w:cs="Times New Roman"/>
                <w:color w:val="000000"/>
              </w:rPr>
              <w:fldChar w:fldCharType="separate"/>
            </w:r>
            <w:r w:rsidR="00621063" w:rsidRPr="009D4308">
              <w:rPr>
                <w:rFonts w:ascii="Times New Roman" w:hAnsi="Times New Roman" w:cs="Times New Roman"/>
                <w:noProof/>
                <w:color w:val="000000"/>
              </w:rPr>
              <w:t>[2–4]</w:t>
            </w:r>
            <w:r w:rsidR="00621063" w:rsidRPr="009D4308">
              <w:rPr>
                <w:rFonts w:ascii="Times New Roman" w:hAnsi="Times New Roman" w:cs="Times New Roman"/>
                <w:color w:val="000000"/>
              </w:rPr>
              <w:fldChar w:fldCharType="end"/>
            </w:r>
          </w:p>
        </w:tc>
        <w:tc>
          <w:tcPr>
            <w:tcW w:w="8730" w:type="dxa"/>
            <w:shd w:val="clear" w:color="auto" w:fill="FFFFFF"/>
          </w:tcPr>
          <w:p w14:paraId="6D1C4B57" w14:textId="03C30C58" w:rsidR="00621063" w:rsidRPr="00702C7B" w:rsidRDefault="00E7240A" w:rsidP="00514D22">
            <w:pPr>
              <w:pStyle w:val="ListParagraph"/>
              <w:numPr>
                <w:ilvl w:val="0"/>
                <w:numId w:val="3"/>
              </w:numPr>
              <w:spacing w:after="0"/>
              <w:rPr>
                <w:rFonts w:ascii="Times New Roman" w:hAnsi="Times New Roman" w:cs="Times New Roman"/>
                <w:color w:val="000000"/>
              </w:rPr>
            </w:pPr>
            <w:r w:rsidRPr="00702C7B">
              <w:rPr>
                <w:rFonts w:ascii="Times New Roman" w:hAnsi="Times New Roman" w:cs="Times New Roman"/>
                <w:color w:val="000000"/>
              </w:rPr>
              <w:t>Client trusts the lab report and information provided by GC</w:t>
            </w:r>
          </w:p>
          <w:p w14:paraId="355046E5" w14:textId="36F857C2" w:rsidR="003265C1" w:rsidRPr="00702C7B" w:rsidRDefault="00E7240A" w:rsidP="00514D22">
            <w:pPr>
              <w:pStyle w:val="ListParagraph"/>
              <w:numPr>
                <w:ilvl w:val="0"/>
                <w:numId w:val="3"/>
              </w:numPr>
              <w:spacing w:after="0"/>
              <w:rPr>
                <w:rFonts w:ascii="Times New Roman" w:hAnsi="Times New Roman" w:cs="Times New Roman"/>
                <w:color w:val="000000"/>
              </w:rPr>
            </w:pPr>
            <w:r w:rsidRPr="00702C7B">
              <w:rPr>
                <w:rFonts w:ascii="Times New Roman" w:hAnsi="Times New Roman" w:cs="Times New Roman"/>
                <w:color w:val="000000"/>
              </w:rPr>
              <w:t>Provider prefers talking with GC</w:t>
            </w:r>
          </w:p>
          <w:p w14:paraId="63BC7F2E" w14:textId="77777777" w:rsidR="003265C1" w:rsidRPr="00702C7B" w:rsidRDefault="003265C1" w:rsidP="00702C7B">
            <w:pPr>
              <w:pStyle w:val="ListParagraph"/>
              <w:numPr>
                <w:ilvl w:val="0"/>
                <w:numId w:val="3"/>
              </w:numPr>
              <w:spacing w:after="0"/>
              <w:rPr>
                <w:rFonts w:ascii="Times New Roman" w:hAnsi="Times New Roman" w:cs="Times New Roman"/>
                <w:color w:val="000000"/>
              </w:rPr>
            </w:pPr>
            <w:r w:rsidRPr="00702C7B">
              <w:rPr>
                <w:rFonts w:ascii="Times New Roman" w:hAnsi="Times New Roman" w:cs="Times New Roman"/>
                <w:color w:val="000000"/>
              </w:rPr>
              <w:t>Positive relationships and trust are built with the lab genetic counselors and other GCs or medical professionals</w:t>
            </w:r>
          </w:p>
          <w:p w14:paraId="517F0FD3" w14:textId="718331E1" w:rsidR="003265C1" w:rsidRPr="009D4308" w:rsidRDefault="003265C1" w:rsidP="00514D22">
            <w:pPr>
              <w:spacing w:after="0"/>
              <w:contextualSpacing/>
              <w:rPr>
                <w:rFonts w:ascii="Times New Roman" w:hAnsi="Times New Roman" w:cs="Times New Roman"/>
                <w:color w:val="000000"/>
              </w:rPr>
            </w:pPr>
          </w:p>
        </w:tc>
        <w:tc>
          <w:tcPr>
            <w:tcW w:w="3240" w:type="dxa"/>
            <w:shd w:val="clear" w:color="auto" w:fill="FFFFFF"/>
          </w:tcPr>
          <w:p w14:paraId="5DDF8100" w14:textId="266D7024" w:rsidR="00621063" w:rsidRPr="009D4308" w:rsidRDefault="00621063" w:rsidP="004908CE">
            <w:pPr>
              <w:snapToGrid w:val="0"/>
              <w:spacing w:after="0"/>
              <w:contextualSpacing/>
            </w:pPr>
          </w:p>
        </w:tc>
      </w:tr>
      <w:tr w:rsidR="00621063" w:rsidRPr="007E2E58" w14:paraId="203AF418" w14:textId="11033CA3" w:rsidTr="00621063">
        <w:tc>
          <w:tcPr>
            <w:tcW w:w="1723" w:type="dxa"/>
            <w:shd w:val="clear" w:color="auto" w:fill="FFFFFF"/>
          </w:tcPr>
          <w:p w14:paraId="50A3FB4A" w14:textId="73D85C60" w:rsidR="00621063" w:rsidRPr="009D4308" w:rsidRDefault="00262F94" w:rsidP="007E424B">
            <w:pPr>
              <w:spacing w:after="0"/>
              <w:contextualSpacing/>
              <w:rPr>
                <w:rFonts w:ascii="Times New Roman" w:hAnsi="Times New Roman" w:cs="Times New Roman"/>
                <w:color w:val="000000"/>
              </w:rPr>
            </w:pPr>
            <w:proofErr w:type="spellStart"/>
            <w:r>
              <w:rPr>
                <w:rFonts w:ascii="Times New Roman" w:hAnsi="Times New Roman" w:cs="Times New Roman"/>
                <w:color w:val="000000"/>
                <w:vertAlign w:val="superscript"/>
              </w:rPr>
              <w:t>a</w:t>
            </w:r>
            <w:r w:rsidR="00621063" w:rsidRPr="009D4308">
              <w:rPr>
                <w:rFonts w:ascii="Times New Roman" w:hAnsi="Times New Roman" w:cs="Times New Roman"/>
                <w:color w:val="000000"/>
              </w:rPr>
              <w:t>Perceptions</w:t>
            </w:r>
            <w:proofErr w:type="spellEnd"/>
            <w:r w:rsidR="00621063" w:rsidRPr="009D4308">
              <w:rPr>
                <w:rFonts w:ascii="Times New Roman" w:hAnsi="Times New Roman" w:cs="Times New Roman"/>
                <w:color w:val="000000"/>
              </w:rPr>
              <w:t xml:space="preserve"> of information</w:t>
            </w:r>
          </w:p>
        </w:tc>
        <w:tc>
          <w:tcPr>
            <w:tcW w:w="8730" w:type="dxa"/>
            <w:shd w:val="clear" w:color="auto" w:fill="FFFFFF"/>
          </w:tcPr>
          <w:p w14:paraId="44F5A34C" w14:textId="59B34093" w:rsidR="00817946" w:rsidRPr="00702C7B" w:rsidRDefault="003162E2" w:rsidP="003162E2">
            <w:pPr>
              <w:pStyle w:val="ListParagraph"/>
              <w:numPr>
                <w:ilvl w:val="0"/>
                <w:numId w:val="4"/>
              </w:numPr>
              <w:spacing w:after="0"/>
              <w:rPr>
                <w:rFonts w:ascii="Times New Roman" w:hAnsi="Times New Roman" w:cs="Times New Roman"/>
                <w:color w:val="000000"/>
              </w:rPr>
            </w:pPr>
            <w:r w:rsidRPr="00702C7B">
              <w:rPr>
                <w:rFonts w:ascii="Times New Roman" w:hAnsi="Times New Roman" w:cs="Times New Roman"/>
                <w:color w:val="000000"/>
              </w:rPr>
              <w:t xml:space="preserve">Client or co-workers report information is clear, appropriate, </w:t>
            </w:r>
            <w:r w:rsidR="003A2D29" w:rsidRPr="00702C7B">
              <w:rPr>
                <w:rFonts w:ascii="Times New Roman" w:hAnsi="Times New Roman" w:cs="Times New Roman"/>
                <w:color w:val="000000"/>
              </w:rPr>
              <w:t xml:space="preserve">easy to understand, </w:t>
            </w:r>
            <w:r w:rsidRPr="00702C7B">
              <w:rPr>
                <w:rFonts w:ascii="Times New Roman" w:hAnsi="Times New Roman" w:cs="Times New Roman"/>
                <w:color w:val="000000"/>
              </w:rPr>
              <w:t>etc.</w:t>
            </w:r>
            <w:r w:rsidR="00621063" w:rsidRPr="00702C7B">
              <w:rPr>
                <w:rFonts w:ascii="Times New Roman" w:hAnsi="Times New Roman" w:cs="Times New Roman"/>
                <w:color w:val="000000"/>
              </w:rPr>
              <w:t xml:space="preserve"> </w:t>
            </w:r>
          </w:p>
          <w:p w14:paraId="3DEC2112" w14:textId="5203AD60" w:rsidR="00817946" w:rsidRPr="00702C7B" w:rsidRDefault="00817946" w:rsidP="00702C7B">
            <w:pPr>
              <w:pStyle w:val="ListParagraph"/>
              <w:numPr>
                <w:ilvl w:val="0"/>
                <w:numId w:val="4"/>
              </w:numPr>
              <w:spacing w:after="0"/>
              <w:rPr>
                <w:rFonts w:ascii="Times New Roman" w:hAnsi="Times New Roman" w:cs="Times New Roman"/>
                <w:color w:val="000000"/>
              </w:rPr>
            </w:pPr>
            <w:r w:rsidRPr="00702C7B">
              <w:rPr>
                <w:rFonts w:ascii="Times New Roman" w:hAnsi="Times New Roman" w:cs="Times New Roman"/>
                <w:color w:val="000000"/>
              </w:rPr>
              <w:t>Client trusts reported results and results interpretation</w:t>
            </w:r>
          </w:p>
        </w:tc>
        <w:tc>
          <w:tcPr>
            <w:tcW w:w="3240" w:type="dxa"/>
            <w:shd w:val="clear" w:color="auto" w:fill="FFFFFF"/>
          </w:tcPr>
          <w:p w14:paraId="382FE397" w14:textId="4F73D31E" w:rsidR="00621063" w:rsidRPr="009D4308" w:rsidRDefault="00621063" w:rsidP="004718A7">
            <w:pPr>
              <w:snapToGrid w:val="0"/>
              <w:spacing w:after="0"/>
              <w:contextualSpacing/>
              <w:rPr>
                <w:rFonts w:ascii="Times New Roman" w:hAnsi="Times New Roman" w:cs="Times New Roman"/>
              </w:rPr>
            </w:pPr>
          </w:p>
        </w:tc>
      </w:tr>
      <w:tr w:rsidR="001E13AC" w:rsidRPr="007E2E58" w14:paraId="2DD1C2D6" w14:textId="77777777" w:rsidTr="00621063">
        <w:tc>
          <w:tcPr>
            <w:tcW w:w="1723" w:type="dxa"/>
            <w:shd w:val="clear" w:color="auto" w:fill="FFFFFF"/>
          </w:tcPr>
          <w:p w14:paraId="502BEB86" w14:textId="4D43F48E" w:rsidR="001E13AC" w:rsidRPr="00F627C5" w:rsidRDefault="001E13AC" w:rsidP="007E424B">
            <w:pPr>
              <w:spacing w:after="0"/>
              <w:contextualSpacing/>
              <w:rPr>
                <w:rFonts w:ascii="Times New Roman" w:hAnsi="Times New Roman" w:cs="Times New Roman"/>
                <w:color w:val="000000"/>
                <w:sz w:val="24"/>
                <w:szCs w:val="24"/>
              </w:rPr>
            </w:pPr>
            <w:r w:rsidRPr="00F627C5">
              <w:rPr>
                <w:rFonts w:ascii="Times New Roman" w:hAnsi="Times New Roman" w:cs="Times New Roman"/>
                <w:color w:val="000000"/>
                <w:sz w:val="24"/>
                <w:szCs w:val="24"/>
              </w:rPr>
              <w:t xml:space="preserve">Other </w:t>
            </w:r>
          </w:p>
        </w:tc>
        <w:tc>
          <w:tcPr>
            <w:tcW w:w="8730" w:type="dxa"/>
            <w:shd w:val="clear" w:color="auto" w:fill="FFFFFF"/>
          </w:tcPr>
          <w:p w14:paraId="1B2DA3E8" w14:textId="427C12DE" w:rsidR="001E13AC" w:rsidRPr="00702C7B" w:rsidRDefault="001E13AC" w:rsidP="001E13AC">
            <w:pPr>
              <w:pStyle w:val="ListParagraph"/>
              <w:numPr>
                <w:ilvl w:val="0"/>
                <w:numId w:val="5"/>
              </w:numPr>
              <w:spacing w:after="0"/>
              <w:rPr>
                <w:rFonts w:ascii="Times New Roman" w:hAnsi="Times New Roman" w:cs="Times New Roman"/>
                <w:color w:val="000000"/>
              </w:rPr>
            </w:pPr>
            <w:r w:rsidRPr="00702C7B">
              <w:rPr>
                <w:rFonts w:ascii="Times New Roman" w:hAnsi="Times New Roman" w:cs="Times New Roman"/>
                <w:color w:val="000000"/>
              </w:rPr>
              <w:t>Client (either provider or patient) feels having GC check point is valuable</w:t>
            </w:r>
          </w:p>
          <w:p w14:paraId="7089FE41" w14:textId="537C91C5" w:rsidR="001E13AC" w:rsidRPr="00702C7B" w:rsidRDefault="001E13AC" w:rsidP="001E13AC">
            <w:pPr>
              <w:pStyle w:val="ListParagraph"/>
              <w:numPr>
                <w:ilvl w:val="0"/>
                <w:numId w:val="5"/>
              </w:numPr>
              <w:spacing w:after="0"/>
              <w:rPr>
                <w:rFonts w:ascii="Times New Roman" w:hAnsi="Times New Roman" w:cs="Times New Roman"/>
                <w:color w:val="000000"/>
              </w:rPr>
            </w:pPr>
            <w:r w:rsidRPr="00702C7B">
              <w:rPr>
                <w:rFonts w:ascii="Times New Roman" w:hAnsi="Times New Roman" w:cs="Times New Roman"/>
                <w:color w:val="000000"/>
              </w:rPr>
              <w:t>Client feels supported, but maintains control of the ordering process</w:t>
            </w:r>
          </w:p>
          <w:p w14:paraId="78EBF8B9" w14:textId="6FB67BF8" w:rsidR="001E13AC" w:rsidRPr="00702C7B" w:rsidRDefault="001E13AC" w:rsidP="001E13AC">
            <w:pPr>
              <w:pStyle w:val="ListParagraph"/>
              <w:numPr>
                <w:ilvl w:val="0"/>
                <w:numId w:val="5"/>
              </w:numPr>
              <w:spacing w:after="0"/>
              <w:rPr>
                <w:rFonts w:ascii="Times New Roman" w:hAnsi="Times New Roman" w:cs="Times New Roman"/>
                <w:color w:val="000000"/>
              </w:rPr>
            </w:pPr>
            <w:r w:rsidRPr="00702C7B">
              <w:rPr>
                <w:rFonts w:ascii="Times New Roman" w:hAnsi="Times New Roman" w:cs="Times New Roman"/>
                <w:color w:val="000000"/>
              </w:rPr>
              <w:t>Patients are not charged for unnecessary tests</w:t>
            </w:r>
          </w:p>
          <w:p w14:paraId="7A8572E8" w14:textId="434BE4A3" w:rsidR="003265C1" w:rsidRPr="00702C7B" w:rsidRDefault="001E13AC" w:rsidP="001E13AC">
            <w:pPr>
              <w:pStyle w:val="ListParagraph"/>
              <w:numPr>
                <w:ilvl w:val="0"/>
                <w:numId w:val="5"/>
              </w:numPr>
              <w:spacing w:after="0"/>
              <w:rPr>
                <w:rFonts w:ascii="Times New Roman" w:hAnsi="Times New Roman" w:cs="Times New Roman"/>
                <w:color w:val="000000"/>
              </w:rPr>
            </w:pPr>
            <w:r w:rsidRPr="00702C7B">
              <w:rPr>
                <w:rFonts w:ascii="Times New Roman" w:hAnsi="Times New Roman" w:cs="Times New Roman"/>
                <w:color w:val="000000"/>
              </w:rPr>
              <w:t>Patients don’t need blood redrawn for another test</w:t>
            </w:r>
          </w:p>
          <w:p w14:paraId="485C1DE0" w14:textId="77777777" w:rsidR="003265C1" w:rsidRPr="00702C7B" w:rsidRDefault="003265C1" w:rsidP="00702C7B">
            <w:pPr>
              <w:pStyle w:val="ListParagraph"/>
              <w:numPr>
                <w:ilvl w:val="0"/>
                <w:numId w:val="5"/>
              </w:numPr>
              <w:spacing w:after="0"/>
              <w:rPr>
                <w:rFonts w:ascii="Times New Roman" w:hAnsi="Times New Roman" w:cs="Times New Roman"/>
                <w:color w:val="000000"/>
              </w:rPr>
            </w:pPr>
            <w:r w:rsidRPr="00702C7B">
              <w:rPr>
                <w:rFonts w:ascii="Times New Roman" w:hAnsi="Times New Roman" w:cs="Times New Roman"/>
                <w:color w:val="000000"/>
              </w:rPr>
              <w:t>Potential clients feel they benefit from the research and knowledge that labs share</w:t>
            </w:r>
          </w:p>
          <w:p w14:paraId="10F2F198" w14:textId="77777777" w:rsidR="003265C1" w:rsidRPr="00702C7B" w:rsidRDefault="003265C1" w:rsidP="00702C7B">
            <w:pPr>
              <w:pStyle w:val="ListParagraph"/>
              <w:numPr>
                <w:ilvl w:val="0"/>
                <w:numId w:val="5"/>
              </w:numPr>
              <w:spacing w:after="0"/>
              <w:rPr>
                <w:rFonts w:ascii="Times New Roman" w:hAnsi="Times New Roman" w:cs="Times New Roman"/>
                <w:color w:val="000000"/>
              </w:rPr>
            </w:pPr>
            <w:r w:rsidRPr="00702C7B">
              <w:rPr>
                <w:rFonts w:ascii="Times New Roman" w:hAnsi="Times New Roman" w:cs="Times New Roman"/>
                <w:color w:val="000000"/>
              </w:rPr>
              <w:t>Potential clients (GCs and future GCs) feel positive about the lab and fact that the lab counselors are giving back to the genetic counseling profession</w:t>
            </w:r>
          </w:p>
          <w:p w14:paraId="3FF75610" w14:textId="7C7850BB" w:rsidR="001E13AC" w:rsidRPr="00702C7B" w:rsidRDefault="003265C1" w:rsidP="00702C7B">
            <w:pPr>
              <w:pStyle w:val="ListParagraph"/>
              <w:numPr>
                <w:ilvl w:val="0"/>
                <w:numId w:val="5"/>
              </w:numPr>
              <w:spacing w:after="0"/>
              <w:rPr>
                <w:rFonts w:ascii="Times New Roman" w:hAnsi="Times New Roman" w:cs="Times New Roman"/>
                <w:color w:val="000000"/>
              </w:rPr>
            </w:pPr>
            <w:r w:rsidRPr="00702C7B">
              <w:rPr>
                <w:rFonts w:ascii="Times New Roman" w:hAnsi="Times New Roman" w:cs="Times New Roman"/>
                <w:color w:val="000000"/>
              </w:rPr>
              <w:t>Genetic counselors working for the lab feel that the company values and supports the GC profession and their own professional goals</w:t>
            </w:r>
          </w:p>
        </w:tc>
        <w:tc>
          <w:tcPr>
            <w:tcW w:w="3240" w:type="dxa"/>
            <w:shd w:val="clear" w:color="auto" w:fill="FFFFFF"/>
          </w:tcPr>
          <w:p w14:paraId="0EAD6A40" w14:textId="77777777" w:rsidR="001E13AC" w:rsidRPr="009D4308" w:rsidRDefault="001E13AC" w:rsidP="004718A7">
            <w:pPr>
              <w:snapToGrid w:val="0"/>
              <w:spacing w:after="0"/>
              <w:contextualSpacing/>
              <w:rPr>
                <w:rFonts w:ascii="Times New Roman" w:hAnsi="Times New Roman" w:cs="Times New Roman"/>
              </w:rPr>
            </w:pPr>
          </w:p>
        </w:tc>
        <w:bookmarkStart w:id="1" w:name="_GoBack"/>
        <w:bookmarkEnd w:id="1"/>
      </w:tr>
    </w:tbl>
    <w:p w14:paraId="6E4E2EE6" w14:textId="701A8B5F" w:rsidR="006273E9" w:rsidRPr="004718A7" w:rsidRDefault="006273E9" w:rsidP="00036360">
      <w:pPr>
        <w:rPr>
          <w:rFonts w:ascii="Times New Roman" w:hAnsi="Times New Roman" w:cs="Times New Roman"/>
          <w:color w:val="000000"/>
          <w:sz w:val="20"/>
          <w:szCs w:val="20"/>
        </w:rPr>
      </w:pPr>
    </w:p>
    <w:p w14:paraId="6C6083B5" w14:textId="0DB401AF" w:rsidR="001031AA" w:rsidRPr="00262F94" w:rsidRDefault="00262F94" w:rsidP="00036360">
      <w:pP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vertAlign w:val="superscript"/>
        </w:rPr>
        <w:t>a</w:t>
      </w:r>
      <w:proofErr w:type="spellEnd"/>
      <w:proofErr w:type="gramEnd"/>
      <w:r w:rsidR="006273E9" w:rsidRPr="004718A7">
        <w:rPr>
          <w:rFonts w:ascii="Times New Roman" w:hAnsi="Times New Roman" w:cs="Times New Roman"/>
          <w:color w:val="000000"/>
          <w:sz w:val="20"/>
          <w:szCs w:val="20"/>
        </w:rPr>
        <w:t xml:space="preserve"> </w:t>
      </w:r>
      <w:r w:rsidR="00036360" w:rsidRPr="004718A7">
        <w:rPr>
          <w:rFonts w:ascii="Times New Roman" w:hAnsi="Times New Roman" w:cs="Times New Roman"/>
          <w:color w:val="000000"/>
          <w:sz w:val="20"/>
          <w:szCs w:val="20"/>
        </w:rPr>
        <w:t xml:space="preserve">Although more specific, these </w:t>
      </w:r>
      <w:r w:rsidR="00B4620D">
        <w:rPr>
          <w:rFonts w:ascii="Times New Roman" w:hAnsi="Times New Roman" w:cs="Times New Roman"/>
          <w:color w:val="000000"/>
          <w:sz w:val="20"/>
          <w:szCs w:val="20"/>
        </w:rPr>
        <w:t>categories</w:t>
      </w:r>
      <w:r w:rsidR="00036360" w:rsidRPr="004718A7">
        <w:rPr>
          <w:rFonts w:ascii="Times New Roman" w:hAnsi="Times New Roman" w:cs="Times New Roman"/>
          <w:color w:val="000000"/>
          <w:sz w:val="20"/>
          <w:szCs w:val="20"/>
        </w:rPr>
        <w:t xml:space="preserve"> may encompass some aspects of what people have referred to as “</w:t>
      </w:r>
      <w:r>
        <w:rPr>
          <w:rFonts w:ascii="Times New Roman" w:hAnsi="Times New Roman" w:cs="Times New Roman"/>
          <w:color w:val="000000"/>
          <w:sz w:val="20"/>
          <w:szCs w:val="20"/>
        </w:rPr>
        <w:t xml:space="preserve">client </w:t>
      </w:r>
      <w:r w:rsidR="00036360" w:rsidRPr="004718A7">
        <w:rPr>
          <w:rFonts w:ascii="Times New Roman" w:hAnsi="Times New Roman" w:cs="Times New Roman"/>
          <w:color w:val="000000"/>
          <w:sz w:val="20"/>
          <w:szCs w:val="20"/>
        </w:rPr>
        <w:t>satisfaction”.</w:t>
      </w:r>
    </w:p>
    <w:sectPr w:rsidR="001031AA" w:rsidRPr="00262F94" w:rsidSect="001A3AA9">
      <w:headerReference w:type="default" r:id="rId8"/>
      <w:footerReference w:type="default" r:id="rId9"/>
      <w:pgSz w:w="15840" w:h="12240" w:orient="landscape"/>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08B94" w14:textId="77777777" w:rsidR="00621CCE" w:rsidRDefault="00621CCE" w:rsidP="002B7B5E">
      <w:pPr>
        <w:spacing w:after="0"/>
      </w:pPr>
      <w:r>
        <w:separator/>
      </w:r>
    </w:p>
  </w:endnote>
  <w:endnote w:type="continuationSeparator" w:id="0">
    <w:p w14:paraId="35F1ABAF" w14:textId="77777777" w:rsidR="00621CCE" w:rsidRDefault="00621CCE" w:rsidP="002B7B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20B0603030804020204"/>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C7B99" w14:textId="323191A3" w:rsidR="00695D0F" w:rsidRDefault="00262F94">
    <w:pPr>
      <w:pStyle w:val="Footer"/>
      <w:jc w:val="center"/>
    </w:pPr>
    <w:proofErr w:type="spellStart"/>
    <w:r>
      <w:t>Cragun</w:t>
    </w:r>
    <w:proofErr w:type="spellEnd"/>
    <w:r>
      <w:t xml:space="preserve"> &amp; </w:t>
    </w:r>
    <w:proofErr w:type="spellStart"/>
    <w:r>
      <w:t>Zierhut</w:t>
    </w:r>
    <w:proofErr w:type="spellEnd"/>
    <w:r>
      <w:t xml:space="preserve"> 2017</w:t>
    </w:r>
    <w:r w:rsidR="00695D0F">
      <w:tab/>
    </w:r>
    <w:r w:rsidR="00695D0F">
      <w:tab/>
    </w:r>
    <w:r w:rsidR="00695D0F">
      <w:tab/>
    </w:r>
    <w:sdt>
      <w:sdtPr>
        <w:id w:val="1336109371"/>
        <w:docPartObj>
          <w:docPartGallery w:val="Page Numbers (Bottom of Page)"/>
          <w:docPartUnique/>
        </w:docPartObj>
      </w:sdtPr>
      <w:sdtEndPr/>
      <w:sdtContent>
        <w:sdt>
          <w:sdtPr>
            <w:id w:val="1728636285"/>
            <w:docPartObj>
              <w:docPartGallery w:val="Page Numbers (Top of Page)"/>
              <w:docPartUnique/>
            </w:docPartObj>
          </w:sdtPr>
          <w:sdtEndPr/>
          <w:sdtContent>
            <w:r w:rsidR="00695D0F">
              <w:t xml:space="preserve">Page </w:t>
            </w:r>
            <w:r w:rsidR="00695D0F">
              <w:rPr>
                <w:b/>
                <w:bCs/>
                <w:sz w:val="24"/>
                <w:szCs w:val="24"/>
              </w:rPr>
              <w:fldChar w:fldCharType="begin"/>
            </w:r>
            <w:r w:rsidR="00695D0F">
              <w:rPr>
                <w:b/>
                <w:bCs/>
              </w:rPr>
              <w:instrText xml:space="preserve"> PAGE </w:instrText>
            </w:r>
            <w:r w:rsidR="00695D0F">
              <w:rPr>
                <w:b/>
                <w:bCs/>
                <w:sz w:val="24"/>
                <w:szCs w:val="24"/>
              </w:rPr>
              <w:fldChar w:fldCharType="separate"/>
            </w:r>
            <w:r w:rsidR="00702C7B">
              <w:rPr>
                <w:b/>
                <w:bCs/>
                <w:noProof/>
              </w:rPr>
              <w:t>1</w:t>
            </w:r>
            <w:r w:rsidR="00695D0F">
              <w:rPr>
                <w:b/>
                <w:bCs/>
                <w:sz w:val="24"/>
                <w:szCs w:val="24"/>
              </w:rPr>
              <w:fldChar w:fldCharType="end"/>
            </w:r>
            <w:r w:rsidR="00695D0F">
              <w:t xml:space="preserve"> of </w:t>
            </w:r>
            <w:r w:rsidR="00695D0F">
              <w:rPr>
                <w:b/>
                <w:bCs/>
                <w:sz w:val="24"/>
                <w:szCs w:val="24"/>
              </w:rPr>
              <w:fldChar w:fldCharType="begin"/>
            </w:r>
            <w:r w:rsidR="00695D0F">
              <w:rPr>
                <w:b/>
                <w:bCs/>
              </w:rPr>
              <w:instrText xml:space="preserve"> NUMPAGES  </w:instrText>
            </w:r>
            <w:r w:rsidR="00695D0F">
              <w:rPr>
                <w:b/>
                <w:bCs/>
                <w:sz w:val="24"/>
                <w:szCs w:val="24"/>
              </w:rPr>
              <w:fldChar w:fldCharType="separate"/>
            </w:r>
            <w:r w:rsidR="00702C7B">
              <w:rPr>
                <w:b/>
                <w:bCs/>
                <w:noProof/>
              </w:rPr>
              <w:t>1</w:t>
            </w:r>
            <w:r w:rsidR="00695D0F">
              <w:rPr>
                <w:b/>
                <w:bCs/>
                <w:sz w:val="24"/>
                <w:szCs w:val="24"/>
              </w:rPr>
              <w:fldChar w:fldCharType="end"/>
            </w:r>
          </w:sdtContent>
        </w:sdt>
      </w:sdtContent>
    </w:sdt>
  </w:p>
  <w:p w14:paraId="79DFD048" w14:textId="77777777" w:rsidR="002B7B5E" w:rsidRDefault="002B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E7800" w14:textId="77777777" w:rsidR="00621CCE" w:rsidRDefault="00621CCE" w:rsidP="002B7B5E">
      <w:pPr>
        <w:spacing w:after="0"/>
      </w:pPr>
      <w:r>
        <w:separator/>
      </w:r>
    </w:p>
  </w:footnote>
  <w:footnote w:type="continuationSeparator" w:id="0">
    <w:p w14:paraId="1A00D78E" w14:textId="77777777" w:rsidR="00621CCE" w:rsidRDefault="00621CCE" w:rsidP="002B7B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D06CC" w14:textId="500CD893" w:rsidR="002B7B5E" w:rsidRDefault="00702C7B" w:rsidP="00702C7B">
    <w:pPr>
      <w:pageBreakBefore/>
      <w:spacing w:after="0"/>
      <w:contextualSpacing/>
      <w:rPr>
        <w:rFonts w:ascii="Times New Roman" w:hAnsi="Times New Roman" w:cs="Times New Roman"/>
        <w:b/>
        <w:color w:val="000000"/>
      </w:rPr>
    </w:pPr>
    <w:r>
      <w:rPr>
        <w:noProof/>
        <w:lang w:eastAsia="en-US"/>
      </w:rPr>
      <mc:AlternateContent>
        <mc:Choice Requires="wps">
          <w:drawing>
            <wp:anchor distT="0" distB="0" distL="114300" distR="114300" simplePos="0" relativeHeight="251660288" behindDoc="0" locked="0" layoutInCell="1" allowOverlap="1" wp14:anchorId="6A92EEE2" wp14:editId="69B5B375">
              <wp:simplePos x="0" y="0"/>
              <wp:positionH relativeFrom="column">
                <wp:posOffset>4105682</wp:posOffset>
              </wp:positionH>
              <wp:positionV relativeFrom="paragraph">
                <wp:posOffset>8255</wp:posOffset>
              </wp:positionV>
              <wp:extent cx="2251208" cy="311557"/>
              <wp:effectExtent l="0" t="0" r="15875" b="12700"/>
              <wp:wrapNone/>
              <wp:docPr id="30" name="Rectangle 29"/>
              <wp:cNvGraphicFramePr/>
              <a:graphic xmlns:a="http://schemas.openxmlformats.org/drawingml/2006/main">
                <a:graphicData uri="http://schemas.microsoft.com/office/word/2010/wordprocessingShape">
                  <wps:wsp>
                    <wps:cNvSpPr/>
                    <wps:spPr>
                      <a:xfrm>
                        <a:off x="0" y="0"/>
                        <a:ext cx="2251208" cy="311557"/>
                      </a:xfrm>
                      <a:prstGeom prst="rect">
                        <a:avLst/>
                      </a:prstGeom>
                      <a:solidFill>
                        <a:srgbClr val="FFFF99"/>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C1021" w14:textId="77777777" w:rsidR="00702C7B" w:rsidRDefault="00702C7B" w:rsidP="00702C7B">
                          <w:pPr>
                            <w:pStyle w:val="NormalWeb"/>
                            <w:spacing w:before="0" w:beforeAutospacing="0" w:after="0" w:afterAutospacing="0"/>
                            <w:jc w:val="center"/>
                            <w:textAlignment w:val="baseline"/>
                          </w:pPr>
                          <w:r>
                            <w:rPr>
                              <w:rFonts w:asciiTheme="minorHAnsi" w:hAnsi="Calibri" w:cs="Arial"/>
                              <w:b/>
                              <w:bCs/>
                              <w:color w:val="000000"/>
                              <w:kern w:val="24"/>
                              <w:sz w:val="28"/>
                              <w:szCs w:val="28"/>
                            </w:rPr>
                            <w:t>Table 2: Client Experience</w:t>
                          </w:r>
                        </w:p>
                      </w:txbxContent>
                    </wps:txbx>
                    <wps:bodyPr/>
                  </wps:wsp>
                </a:graphicData>
              </a:graphic>
            </wp:anchor>
          </w:drawing>
        </mc:Choice>
        <mc:Fallback>
          <w:pict>
            <v:rect w14:anchorId="6A92EEE2" id="Rectangle 29" o:spid="_x0000_s1026" style="position:absolute;margin-left:323.3pt;margin-top:.65pt;width:177.25pt;height:2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" fillcolor="#ff9" strokecolor="black [3213]" strokeweight="1.5pt">
              <v:textbox>
                <w:txbxContent>
                  <w:p w14:paraId="13EC1021" w14:textId="77777777" w:rsidR="00702C7B" w:rsidRDefault="00702C7B" w:rsidP="00702C7B">
                    <w:pPr>
                      <w:pStyle w:val="NormalWeb"/>
                      <w:spacing w:before="0" w:beforeAutospacing="0" w:after="0" w:afterAutospacing="0"/>
                      <w:jc w:val="center"/>
                      <w:textAlignment w:val="baseline"/>
                    </w:pPr>
                    <w:r>
                      <w:rPr>
                        <w:rFonts w:asciiTheme="minorHAnsi" w:hAnsi="Calibri" w:cs="Arial"/>
                        <w:b/>
                        <w:bCs/>
                        <w:color w:val="000000"/>
                        <w:kern w:val="24"/>
                        <w:sz w:val="28"/>
                        <w:szCs w:val="28"/>
                      </w:rPr>
                      <w:t>Table 2: Client Experience</w:t>
                    </w:r>
                  </w:p>
                </w:txbxContent>
              </v:textbox>
            </v:rect>
          </w:pict>
        </mc:Fallback>
      </mc:AlternateContent>
    </w:r>
    <w:r w:rsidR="006D1D2C" w:rsidRPr="00702C7B">
      <w:rPr>
        <w:rFonts w:ascii="Times New Roman" w:hAnsi="Times New Roman" w:cs="Times New Roman"/>
        <w:b/>
        <w:color w:val="000000"/>
      </w:rPr>
      <w:t>Table 2</w:t>
    </w:r>
    <w:r w:rsidR="00614172" w:rsidRPr="00702C7B">
      <w:rPr>
        <w:rFonts w:ascii="Times New Roman" w:hAnsi="Times New Roman" w:cs="Times New Roman"/>
        <w:b/>
        <w:color w:val="000000"/>
      </w:rPr>
      <w:t xml:space="preserve">. </w:t>
    </w:r>
    <w:r w:rsidR="00262F94" w:rsidRPr="00702C7B">
      <w:rPr>
        <w:rFonts w:ascii="Times New Roman" w:hAnsi="Times New Roman" w:cs="Times New Roman"/>
        <w:b/>
        <w:color w:val="000000"/>
      </w:rPr>
      <w:t>Client</w:t>
    </w:r>
    <w:r w:rsidR="00C80CD1" w:rsidRPr="00702C7B">
      <w:rPr>
        <w:rFonts w:ascii="Times New Roman" w:hAnsi="Times New Roman" w:cs="Times New Roman"/>
        <w:b/>
        <w:color w:val="000000"/>
      </w:rPr>
      <w:t xml:space="preserve"> or Co-worker</w:t>
    </w:r>
    <w:r w:rsidR="00262F94" w:rsidRPr="00702C7B">
      <w:rPr>
        <w:rFonts w:ascii="Times New Roman" w:hAnsi="Times New Roman" w:cs="Times New Roman"/>
        <w:b/>
        <w:color w:val="000000"/>
      </w:rPr>
      <w:t xml:space="preserve"> Experience </w:t>
    </w:r>
    <w:r w:rsidR="00614172" w:rsidRPr="00702C7B">
      <w:rPr>
        <w:rFonts w:ascii="Times New Roman" w:hAnsi="Times New Roman" w:cs="Times New Roman"/>
        <w:b/>
        <w:color w:val="000000"/>
      </w:rPr>
      <w:t xml:space="preserve">from </w:t>
    </w:r>
    <w:r w:rsidR="00262F94" w:rsidRPr="00702C7B">
      <w:rPr>
        <w:rFonts w:ascii="Times New Roman" w:hAnsi="Times New Roman" w:cs="Times New Roman"/>
        <w:b/>
        <w:color w:val="000000"/>
      </w:rPr>
      <w:t>FOCUS Industry</w:t>
    </w:r>
    <w:r w:rsidRPr="00702C7B">
      <w:rPr>
        <w:noProof/>
        <w:lang w:eastAsia="en-US"/>
      </w:rPr>
      <w:t xml:space="preserve"> </w:t>
    </w:r>
  </w:p>
  <w:p w14:paraId="54E9A5A5" w14:textId="77777777" w:rsidR="002B7B5E" w:rsidRDefault="002B7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C013A"/>
    <w:multiLevelType w:val="hybridMultilevel"/>
    <w:tmpl w:val="16AC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028DC"/>
    <w:multiLevelType w:val="hybridMultilevel"/>
    <w:tmpl w:val="87B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6008E7"/>
    <w:multiLevelType w:val="hybridMultilevel"/>
    <w:tmpl w:val="853A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1116D"/>
    <w:multiLevelType w:val="hybridMultilevel"/>
    <w:tmpl w:val="5B04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A18C1"/>
    <w:multiLevelType w:val="hybridMultilevel"/>
    <w:tmpl w:val="B1E4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60"/>
    <w:rsid w:val="00002CE8"/>
    <w:rsid w:val="00026C29"/>
    <w:rsid w:val="0002793A"/>
    <w:rsid w:val="00036360"/>
    <w:rsid w:val="000438B4"/>
    <w:rsid w:val="00052A14"/>
    <w:rsid w:val="00071BB3"/>
    <w:rsid w:val="000933E6"/>
    <w:rsid w:val="000B1A8F"/>
    <w:rsid w:val="000B709C"/>
    <w:rsid w:val="000B78E6"/>
    <w:rsid w:val="000D615F"/>
    <w:rsid w:val="000E0921"/>
    <w:rsid w:val="001031AA"/>
    <w:rsid w:val="00143C37"/>
    <w:rsid w:val="00163BAE"/>
    <w:rsid w:val="00163FFF"/>
    <w:rsid w:val="00164170"/>
    <w:rsid w:val="0018745A"/>
    <w:rsid w:val="00191D0C"/>
    <w:rsid w:val="001A377D"/>
    <w:rsid w:val="001A3AA9"/>
    <w:rsid w:val="001A684A"/>
    <w:rsid w:val="001C53E0"/>
    <w:rsid w:val="001E13AC"/>
    <w:rsid w:val="001E79BF"/>
    <w:rsid w:val="00233620"/>
    <w:rsid w:val="002356A1"/>
    <w:rsid w:val="002431DB"/>
    <w:rsid w:val="002577F6"/>
    <w:rsid w:val="00262F94"/>
    <w:rsid w:val="00265F83"/>
    <w:rsid w:val="002A651C"/>
    <w:rsid w:val="002B6585"/>
    <w:rsid w:val="002B7B5E"/>
    <w:rsid w:val="002E2835"/>
    <w:rsid w:val="002E3E96"/>
    <w:rsid w:val="002E729F"/>
    <w:rsid w:val="002F31F2"/>
    <w:rsid w:val="00307FDF"/>
    <w:rsid w:val="00314F87"/>
    <w:rsid w:val="003162E2"/>
    <w:rsid w:val="003265C1"/>
    <w:rsid w:val="00371143"/>
    <w:rsid w:val="003801DE"/>
    <w:rsid w:val="0038537D"/>
    <w:rsid w:val="003A2D29"/>
    <w:rsid w:val="003A3014"/>
    <w:rsid w:val="003B4A7B"/>
    <w:rsid w:val="003B5599"/>
    <w:rsid w:val="003F0F91"/>
    <w:rsid w:val="004350F4"/>
    <w:rsid w:val="004503DC"/>
    <w:rsid w:val="004718A7"/>
    <w:rsid w:val="004908CE"/>
    <w:rsid w:val="004A40E9"/>
    <w:rsid w:val="004A7268"/>
    <w:rsid w:val="004A78E9"/>
    <w:rsid w:val="004D0D7F"/>
    <w:rsid w:val="004F161F"/>
    <w:rsid w:val="0050523C"/>
    <w:rsid w:val="00514D22"/>
    <w:rsid w:val="0052640C"/>
    <w:rsid w:val="00531A21"/>
    <w:rsid w:val="0054159F"/>
    <w:rsid w:val="00545DFD"/>
    <w:rsid w:val="00553982"/>
    <w:rsid w:val="00555E30"/>
    <w:rsid w:val="00561142"/>
    <w:rsid w:val="0058189C"/>
    <w:rsid w:val="005860B5"/>
    <w:rsid w:val="00597CD3"/>
    <w:rsid w:val="005D5F65"/>
    <w:rsid w:val="005D63EB"/>
    <w:rsid w:val="00614172"/>
    <w:rsid w:val="00621063"/>
    <w:rsid w:val="00621972"/>
    <w:rsid w:val="00621CCE"/>
    <w:rsid w:val="006273E9"/>
    <w:rsid w:val="00630BFA"/>
    <w:rsid w:val="00657218"/>
    <w:rsid w:val="0067026A"/>
    <w:rsid w:val="00674E86"/>
    <w:rsid w:val="00685020"/>
    <w:rsid w:val="00695D0F"/>
    <w:rsid w:val="006D1D2C"/>
    <w:rsid w:val="006F08EF"/>
    <w:rsid w:val="00702C7B"/>
    <w:rsid w:val="00712022"/>
    <w:rsid w:val="00720C92"/>
    <w:rsid w:val="0072100B"/>
    <w:rsid w:val="007322FD"/>
    <w:rsid w:val="00773652"/>
    <w:rsid w:val="00775334"/>
    <w:rsid w:val="00797FED"/>
    <w:rsid w:val="007D0ABE"/>
    <w:rsid w:val="007D2908"/>
    <w:rsid w:val="007E2E58"/>
    <w:rsid w:val="007E424B"/>
    <w:rsid w:val="007E4ECD"/>
    <w:rsid w:val="007F6001"/>
    <w:rsid w:val="00817946"/>
    <w:rsid w:val="00823BA5"/>
    <w:rsid w:val="00830BF3"/>
    <w:rsid w:val="00834F7E"/>
    <w:rsid w:val="0086383F"/>
    <w:rsid w:val="00880C3A"/>
    <w:rsid w:val="00890443"/>
    <w:rsid w:val="00890907"/>
    <w:rsid w:val="00894829"/>
    <w:rsid w:val="008A4AA0"/>
    <w:rsid w:val="008A4F61"/>
    <w:rsid w:val="008E014F"/>
    <w:rsid w:val="008F14E4"/>
    <w:rsid w:val="00901218"/>
    <w:rsid w:val="009143E4"/>
    <w:rsid w:val="0091740B"/>
    <w:rsid w:val="00917D34"/>
    <w:rsid w:val="009200E8"/>
    <w:rsid w:val="00922102"/>
    <w:rsid w:val="009222BB"/>
    <w:rsid w:val="0092488A"/>
    <w:rsid w:val="00942FEE"/>
    <w:rsid w:val="00952DD7"/>
    <w:rsid w:val="00960C8B"/>
    <w:rsid w:val="0098100B"/>
    <w:rsid w:val="009957EE"/>
    <w:rsid w:val="009A4DE8"/>
    <w:rsid w:val="009B0024"/>
    <w:rsid w:val="009B3AF8"/>
    <w:rsid w:val="009D4308"/>
    <w:rsid w:val="00A07D27"/>
    <w:rsid w:val="00A26281"/>
    <w:rsid w:val="00A52BFA"/>
    <w:rsid w:val="00A857E6"/>
    <w:rsid w:val="00AB0CEB"/>
    <w:rsid w:val="00AD67DE"/>
    <w:rsid w:val="00AF0188"/>
    <w:rsid w:val="00B15E27"/>
    <w:rsid w:val="00B45E2D"/>
    <w:rsid w:val="00B4620D"/>
    <w:rsid w:val="00B55BE0"/>
    <w:rsid w:val="00B56E3C"/>
    <w:rsid w:val="00B601E6"/>
    <w:rsid w:val="00B62F47"/>
    <w:rsid w:val="00B64A55"/>
    <w:rsid w:val="00B71F05"/>
    <w:rsid w:val="00B80B81"/>
    <w:rsid w:val="00B850FE"/>
    <w:rsid w:val="00B85908"/>
    <w:rsid w:val="00BB6042"/>
    <w:rsid w:val="00BD12FC"/>
    <w:rsid w:val="00BE4CB5"/>
    <w:rsid w:val="00BF3415"/>
    <w:rsid w:val="00BF37FE"/>
    <w:rsid w:val="00C32A48"/>
    <w:rsid w:val="00C3731B"/>
    <w:rsid w:val="00C52396"/>
    <w:rsid w:val="00C707C0"/>
    <w:rsid w:val="00C80CD1"/>
    <w:rsid w:val="00C85580"/>
    <w:rsid w:val="00C9747F"/>
    <w:rsid w:val="00CB0FA2"/>
    <w:rsid w:val="00CB22B4"/>
    <w:rsid w:val="00CC2782"/>
    <w:rsid w:val="00CD5655"/>
    <w:rsid w:val="00CF39A1"/>
    <w:rsid w:val="00D10C7F"/>
    <w:rsid w:val="00D17823"/>
    <w:rsid w:val="00D33F08"/>
    <w:rsid w:val="00D41456"/>
    <w:rsid w:val="00D46B2F"/>
    <w:rsid w:val="00D47111"/>
    <w:rsid w:val="00D52944"/>
    <w:rsid w:val="00D62463"/>
    <w:rsid w:val="00D8530B"/>
    <w:rsid w:val="00DA0B77"/>
    <w:rsid w:val="00DB4980"/>
    <w:rsid w:val="00DD45CF"/>
    <w:rsid w:val="00E0715C"/>
    <w:rsid w:val="00E1026E"/>
    <w:rsid w:val="00E10464"/>
    <w:rsid w:val="00E1380C"/>
    <w:rsid w:val="00E247C7"/>
    <w:rsid w:val="00E311BA"/>
    <w:rsid w:val="00E41E2A"/>
    <w:rsid w:val="00E43D10"/>
    <w:rsid w:val="00E56F56"/>
    <w:rsid w:val="00E651B2"/>
    <w:rsid w:val="00E7240A"/>
    <w:rsid w:val="00E92178"/>
    <w:rsid w:val="00F203CB"/>
    <w:rsid w:val="00F34CBA"/>
    <w:rsid w:val="00F627C5"/>
    <w:rsid w:val="00F90CA1"/>
    <w:rsid w:val="00FB4B4B"/>
    <w:rsid w:val="00FC115D"/>
    <w:rsid w:val="00FE42F8"/>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EC6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60"/>
    <w:pPr>
      <w:suppressAutoHyphens/>
      <w:spacing w:after="173" w:line="240" w:lineRule="auto"/>
    </w:pPr>
    <w:rPr>
      <w:rFonts w:ascii="Calibri" w:eastAsia="DejaVu Sans" w:hAnsi="Calibri" w:cs="Calibri"/>
      <w:color w:val="00000A"/>
      <w:kern w:val="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content">
    <w:name w:val="field-content"/>
    <w:rsid w:val="00036360"/>
  </w:style>
  <w:style w:type="paragraph" w:styleId="BalloonText">
    <w:name w:val="Balloon Text"/>
    <w:basedOn w:val="Normal"/>
    <w:link w:val="BalloonTextChar"/>
    <w:uiPriority w:val="99"/>
    <w:semiHidden/>
    <w:unhideWhenUsed/>
    <w:rsid w:val="000363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60"/>
    <w:rPr>
      <w:rFonts w:ascii="Tahoma" w:eastAsia="DejaVu Sans" w:hAnsi="Tahoma" w:cs="Tahoma"/>
      <w:color w:val="00000A"/>
      <w:kern w:val="1"/>
      <w:sz w:val="16"/>
      <w:szCs w:val="16"/>
      <w:lang w:eastAsia="zh-CN"/>
    </w:rPr>
  </w:style>
  <w:style w:type="character" w:styleId="CommentReference">
    <w:name w:val="annotation reference"/>
    <w:basedOn w:val="DefaultParagraphFont"/>
    <w:uiPriority w:val="99"/>
    <w:semiHidden/>
    <w:unhideWhenUsed/>
    <w:rsid w:val="00674E86"/>
    <w:rPr>
      <w:sz w:val="16"/>
      <w:szCs w:val="16"/>
    </w:rPr>
  </w:style>
  <w:style w:type="paragraph" w:styleId="CommentText">
    <w:name w:val="annotation text"/>
    <w:basedOn w:val="Normal"/>
    <w:link w:val="CommentTextChar"/>
    <w:uiPriority w:val="99"/>
    <w:semiHidden/>
    <w:unhideWhenUsed/>
    <w:rsid w:val="00674E86"/>
    <w:rPr>
      <w:sz w:val="20"/>
      <w:szCs w:val="20"/>
    </w:rPr>
  </w:style>
  <w:style w:type="character" w:customStyle="1" w:styleId="CommentTextChar">
    <w:name w:val="Comment Text Char"/>
    <w:basedOn w:val="DefaultParagraphFont"/>
    <w:link w:val="CommentText"/>
    <w:uiPriority w:val="99"/>
    <w:semiHidden/>
    <w:rsid w:val="00674E86"/>
    <w:rPr>
      <w:rFonts w:ascii="Calibri" w:eastAsia="DejaVu Sans" w:hAnsi="Calibri" w:cs="Calibri"/>
      <w:color w:val="00000A"/>
      <w:kern w:val="1"/>
      <w:sz w:val="20"/>
      <w:szCs w:val="20"/>
      <w:lang w:eastAsia="zh-CN"/>
    </w:rPr>
  </w:style>
  <w:style w:type="paragraph" w:styleId="CommentSubject">
    <w:name w:val="annotation subject"/>
    <w:basedOn w:val="CommentText"/>
    <w:next w:val="CommentText"/>
    <w:link w:val="CommentSubjectChar"/>
    <w:uiPriority w:val="99"/>
    <w:semiHidden/>
    <w:unhideWhenUsed/>
    <w:rsid w:val="00674E86"/>
    <w:rPr>
      <w:b/>
      <w:bCs/>
    </w:rPr>
  </w:style>
  <w:style w:type="character" w:customStyle="1" w:styleId="CommentSubjectChar">
    <w:name w:val="Comment Subject Char"/>
    <w:basedOn w:val="CommentTextChar"/>
    <w:link w:val="CommentSubject"/>
    <w:uiPriority w:val="99"/>
    <w:semiHidden/>
    <w:rsid w:val="00674E86"/>
    <w:rPr>
      <w:rFonts w:ascii="Calibri" w:eastAsia="DejaVu Sans" w:hAnsi="Calibri" w:cs="Calibri"/>
      <w:b/>
      <w:bCs/>
      <w:color w:val="00000A"/>
      <w:kern w:val="1"/>
      <w:sz w:val="20"/>
      <w:szCs w:val="20"/>
      <w:lang w:eastAsia="zh-CN"/>
    </w:rPr>
  </w:style>
  <w:style w:type="character" w:customStyle="1" w:styleId="apple-converted-space">
    <w:name w:val="apple-converted-space"/>
    <w:basedOn w:val="DefaultParagraphFont"/>
    <w:rsid w:val="00917D34"/>
  </w:style>
  <w:style w:type="paragraph" w:styleId="Header">
    <w:name w:val="header"/>
    <w:basedOn w:val="Normal"/>
    <w:link w:val="HeaderChar"/>
    <w:uiPriority w:val="99"/>
    <w:unhideWhenUsed/>
    <w:rsid w:val="002B7B5E"/>
    <w:pPr>
      <w:tabs>
        <w:tab w:val="center" w:pos="4680"/>
        <w:tab w:val="right" w:pos="9360"/>
      </w:tabs>
      <w:spacing w:after="0"/>
    </w:pPr>
  </w:style>
  <w:style w:type="character" w:customStyle="1" w:styleId="HeaderChar">
    <w:name w:val="Header Char"/>
    <w:basedOn w:val="DefaultParagraphFont"/>
    <w:link w:val="Header"/>
    <w:uiPriority w:val="99"/>
    <w:rsid w:val="002B7B5E"/>
    <w:rPr>
      <w:rFonts w:ascii="Calibri" w:eastAsia="DejaVu Sans" w:hAnsi="Calibri" w:cs="Calibri"/>
      <w:color w:val="00000A"/>
      <w:kern w:val="1"/>
      <w:lang w:eastAsia="zh-CN"/>
    </w:rPr>
  </w:style>
  <w:style w:type="paragraph" w:styleId="Footer">
    <w:name w:val="footer"/>
    <w:basedOn w:val="Normal"/>
    <w:link w:val="FooterChar"/>
    <w:uiPriority w:val="99"/>
    <w:unhideWhenUsed/>
    <w:rsid w:val="002B7B5E"/>
    <w:pPr>
      <w:tabs>
        <w:tab w:val="center" w:pos="4680"/>
        <w:tab w:val="right" w:pos="9360"/>
      </w:tabs>
      <w:spacing w:after="0"/>
    </w:pPr>
  </w:style>
  <w:style w:type="character" w:customStyle="1" w:styleId="FooterChar">
    <w:name w:val="Footer Char"/>
    <w:basedOn w:val="DefaultParagraphFont"/>
    <w:link w:val="Footer"/>
    <w:uiPriority w:val="99"/>
    <w:rsid w:val="002B7B5E"/>
    <w:rPr>
      <w:rFonts w:ascii="Calibri" w:eastAsia="DejaVu Sans" w:hAnsi="Calibri" w:cs="Calibri"/>
      <w:color w:val="00000A"/>
      <w:kern w:val="1"/>
      <w:lang w:eastAsia="zh-CN"/>
    </w:rPr>
  </w:style>
  <w:style w:type="character" w:styleId="Hyperlink">
    <w:name w:val="Hyperlink"/>
    <w:basedOn w:val="DefaultParagraphFont"/>
    <w:uiPriority w:val="99"/>
    <w:unhideWhenUsed/>
    <w:rsid w:val="00DB4980"/>
    <w:rPr>
      <w:color w:val="0000FF" w:themeColor="hyperlink"/>
      <w:u w:val="single"/>
    </w:rPr>
  </w:style>
  <w:style w:type="character" w:styleId="FollowedHyperlink">
    <w:name w:val="FollowedHyperlink"/>
    <w:basedOn w:val="DefaultParagraphFont"/>
    <w:uiPriority w:val="99"/>
    <w:semiHidden/>
    <w:unhideWhenUsed/>
    <w:rsid w:val="00BB6042"/>
    <w:rPr>
      <w:color w:val="800080" w:themeColor="followedHyperlink"/>
      <w:u w:val="single"/>
    </w:rPr>
  </w:style>
  <w:style w:type="paragraph" w:styleId="NormalWeb">
    <w:name w:val="Normal (Web)"/>
    <w:basedOn w:val="Normal"/>
    <w:uiPriority w:val="99"/>
    <w:semiHidden/>
    <w:unhideWhenUsed/>
    <w:rsid w:val="00702C7B"/>
    <w:pPr>
      <w:suppressAutoHyphens w:val="0"/>
      <w:spacing w:before="100" w:beforeAutospacing="1" w:after="100" w:afterAutospacing="1"/>
    </w:pPr>
    <w:rPr>
      <w:rFonts w:ascii="Times New Roman" w:eastAsiaTheme="minorEastAsia" w:hAnsi="Times New Roman" w:cs="Times New Roman"/>
      <w:color w:val="auto"/>
      <w:kern w:val="0"/>
      <w:sz w:val="24"/>
      <w:szCs w:val="24"/>
      <w:lang w:eastAsia="en-US"/>
    </w:rPr>
  </w:style>
  <w:style w:type="paragraph" w:styleId="ListParagraph">
    <w:name w:val="List Paragraph"/>
    <w:basedOn w:val="Normal"/>
    <w:uiPriority w:val="34"/>
    <w:qFormat/>
    <w:rsid w:val="00702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4692">
      <w:bodyDiv w:val="1"/>
      <w:marLeft w:val="0"/>
      <w:marRight w:val="0"/>
      <w:marTop w:val="0"/>
      <w:marBottom w:val="0"/>
      <w:divBdr>
        <w:top w:val="none" w:sz="0" w:space="0" w:color="auto"/>
        <w:left w:val="none" w:sz="0" w:space="0" w:color="auto"/>
        <w:bottom w:val="none" w:sz="0" w:space="0" w:color="auto"/>
        <w:right w:val="none" w:sz="0" w:space="0" w:color="auto"/>
      </w:divBdr>
    </w:div>
    <w:div w:id="233782039">
      <w:bodyDiv w:val="1"/>
      <w:marLeft w:val="0"/>
      <w:marRight w:val="0"/>
      <w:marTop w:val="0"/>
      <w:marBottom w:val="0"/>
      <w:divBdr>
        <w:top w:val="none" w:sz="0" w:space="0" w:color="auto"/>
        <w:left w:val="none" w:sz="0" w:space="0" w:color="auto"/>
        <w:bottom w:val="none" w:sz="0" w:space="0" w:color="auto"/>
        <w:right w:val="none" w:sz="0" w:space="0" w:color="auto"/>
      </w:divBdr>
    </w:div>
    <w:div w:id="675035157">
      <w:bodyDiv w:val="1"/>
      <w:marLeft w:val="0"/>
      <w:marRight w:val="0"/>
      <w:marTop w:val="0"/>
      <w:marBottom w:val="0"/>
      <w:divBdr>
        <w:top w:val="none" w:sz="0" w:space="0" w:color="auto"/>
        <w:left w:val="none" w:sz="0" w:space="0" w:color="auto"/>
        <w:bottom w:val="none" w:sz="0" w:space="0" w:color="auto"/>
        <w:right w:val="none" w:sz="0" w:space="0" w:color="auto"/>
      </w:divBdr>
    </w:div>
    <w:div w:id="779883706">
      <w:bodyDiv w:val="1"/>
      <w:marLeft w:val="0"/>
      <w:marRight w:val="0"/>
      <w:marTop w:val="0"/>
      <w:marBottom w:val="0"/>
      <w:divBdr>
        <w:top w:val="none" w:sz="0" w:space="0" w:color="auto"/>
        <w:left w:val="none" w:sz="0" w:space="0" w:color="auto"/>
        <w:bottom w:val="none" w:sz="0" w:space="0" w:color="auto"/>
        <w:right w:val="none" w:sz="0" w:space="0" w:color="auto"/>
      </w:divBdr>
    </w:div>
    <w:div w:id="1511719607">
      <w:bodyDiv w:val="1"/>
      <w:marLeft w:val="0"/>
      <w:marRight w:val="0"/>
      <w:marTop w:val="0"/>
      <w:marBottom w:val="0"/>
      <w:divBdr>
        <w:top w:val="none" w:sz="0" w:space="0" w:color="auto"/>
        <w:left w:val="none" w:sz="0" w:space="0" w:color="auto"/>
        <w:bottom w:val="none" w:sz="0" w:space="0" w:color="auto"/>
        <w:right w:val="none" w:sz="0" w:space="0" w:color="auto"/>
      </w:divBdr>
    </w:div>
    <w:div w:id="18416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AA75-FA97-4182-8BA8-2FCF053B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Zierhut</dc:creator>
  <cp:lastModifiedBy>Cragun, Deborah</cp:lastModifiedBy>
  <cp:revision>23</cp:revision>
  <dcterms:created xsi:type="dcterms:W3CDTF">2017-08-28T21:19:00Z</dcterms:created>
  <dcterms:modified xsi:type="dcterms:W3CDTF">2017-08-31T17:45:00Z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04d9c281-1152-3565-b419-693dff0307da</vt:lpwstr>
  </property>
</Properties>
</file>